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2" w:rsidRPr="00E021B2" w:rsidRDefault="00E021B2" w:rsidP="00E021B2">
      <w:pPr>
        <w:jc w:val="center"/>
        <w:rPr>
          <w:rFonts w:ascii="Sylfaen" w:hAnsi="Sylfaen"/>
          <w:b/>
          <w:color w:val="1F497D"/>
          <w:sz w:val="24"/>
          <w:szCs w:val="24"/>
          <w:lang w:val="ka-GE"/>
        </w:rPr>
      </w:pPr>
      <w:bookmarkStart w:id="0" w:name="_GoBack"/>
      <w:r w:rsidRPr="00E021B2">
        <w:rPr>
          <w:rFonts w:ascii="Sylfaen" w:hAnsi="Sylfaen"/>
          <w:b/>
          <w:color w:val="1F497D"/>
          <w:sz w:val="24"/>
          <w:szCs w:val="24"/>
          <w:lang w:val="ka-GE"/>
        </w:rPr>
        <w:t>Technical assignment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</w:p>
    <w:bookmarkEnd w:id="0"/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The following criteria are required for the frame and lid: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1. Different inscriptions must be provided so that water supply and sewerage network can be identified without opening the lid.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2. The year of manufacture must be marked on the frame cover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3. Must be made of cast iron GJS 400-15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4. European standard EN 124 class D400, for all types of vehicles for road and pedestrian use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5. The material to be supplied is used for A / M roads, therefore it must have a load capacity of 40 tons (confirmed by relevant documents, which must be submitted together with other documents and must meet Georgian and international standards and norms in this field.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6. Weight - at least 65 kg</w:t>
      </w:r>
    </w:p>
    <w:p w:rsid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7. T</w:t>
      </w:r>
      <w:r>
        <w:rPr>
          <w:rFonts w:ascii="Sylfaen" w:hAnsi="Sylfaen"/>
          <w:color w:val="1F497D"/>
          <w:lang w:val="ka-GE"/>
        </w:rPr>
        <w:t>he frame lid should have a shutter</w:t>
      </w:r>
    </w:p>
    <w:p w:rsid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8. The clamp ("stud") must be made of steel</w:t>
      </w:r>
    </w:p>
    <w:p w:rsidR="00E021B2" w:rsidRPr="00E021B2" w:rsidRDefault="00E021B2" w:rsidP="00E021B2">
      <w:pPr>
        <w:rPr>
          <w:rFonts w:ascii="Sylfaen" w:hAnsi="Sylfaen"/>
          <w:color w:val="1F497D"/>
          <w:lang w:val="ka-GE"/>
        </w:rPr>
      </w:pPr>
      <w:r w:rsidRPr="00E021B2">
        <w:rPr>
          <w:rFonts w:ascii="Sylfaen" w:hAnsi="Sylfaen"/>
          <w:color w:val="1F497D"/>
          <w:lang w:val="ka-GE"/>
        </w:rPr>
        <w:t>9. The frame lid should have rubber</w:t>
      </w:r>
    </w:p>
    <w:p w:rsidR="00A94724" w:rsidRPr="00E021B2" w:rsidRDefault="00E15FAC" w:rsidP="00E021B2">
      <w:pPr>
        <w:rPr>
          <w:rFonts w:ascii="Sylfaen" w:hAnsi="Sylfaen"/>
          <w:color w:val="1F497D"/>
          <w:lang w:val="ka-GE"/>
        </w:rPr>
      </w:pPr>
      <w:r>
        <w:rPr>
          <w:noProof/>
        </w:rPr>
        <w:lastRenderedPageBreak/>
        <w:drawing>
          <wp:inline distT="0" distB="0" distL="0" distR="0">
            <wp:extent cx="5605013" cy="3455299"/>
            <wp:effectExtent l="0" t="0" r="0" b="0"/>
            <wp:docPr id="2" name="Picture 2" descr="cid:image002.jpg@01D7F065.E8F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7F065.E8F89F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58" cy="34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9290" cy="3698060"/>
            <wp:effectExtent l="0" t="0" r="0" b="0"/>
            <wp:docPr id="1" name="Picture 1" descr="cid:image003.jpg@01D7F065.E8F8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7F065.E8F89F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27" cy="37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724" w:rsidRPr="00E0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9BB"/>
    <w:multiLevelType w:val="hybridMultilevel"/>
    <w:tmpl w:val="9CF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0BCA"/>
    <w:multiLevelType w:val="hybridMultilevel"/>
    <w:tmpl w:val="D7EC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C"/>
    <w:rsid w:val="00043F69"/>
    <w:rsid w:val="0057238E"/>
    <w:rsid w:val="00741ABD"/>
    <w:rsid w:val="008F2526"/>
    <w:rsid w:val="00A94724"/>
    <w:rsid w:val="00D11B75"/>
    <w:rsid w:val="00E021B2"/>
    <w:rsid w:val="00E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3529"/>
  <w15:chartTrackingRefBased/>
  <w15:docId w15:val="{A746BA26-E4C6-4AA1-8B59-FFBA24B6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F065.E8F89F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7F065.E8F89F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Lomtatidze</dc:creator>
  <cp:keywords/>
  <dc:description/>
  <cp:lastModifiedBy>Magda Lomtatidze</cp:lastModifiedBy>
  <cp:revision>2</cp:revision>
  <dcterms:created xsi:type="dcterms:W3CDTF">2021-12-22T18:01:00Z</dcterms:created>
  <dcterms:modified xsi:type="dcterms:W3CDTF">2021-12-22T18:01:00Z</dcterms:modified>
</cp:coreProperties>
</file>